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482C1" w14:textId="77777777" w:rsidR="00F51833" w:rsidRDefault="00F51833" w:rsidP="00F51833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3DF0C538" wp14:editId="58CAC42B">
            <wp:extent cx="2849127" cy="1229222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mh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127" cy="122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3AB4F" w14:textId="387C9A3A" w:rsidR="0055045F" w:rsidRPr="00F51833" w:rsidRDefault="007A2A5D" w:rsidP="00440DCC">
      <w:pPr>
        <w:jc w:val="center"/>
        <w:rPr>
          <w:b/>
          <w:color w:val="548DD4" w:themeColor="text2" w:themeTint="99"/>
          <w:sz w:val="40"/>
          <w:szCs w:val="40"/>
        </w:rPr>
      </w:pPr>
      <w:r>
        <w:rPr>
          <w:b/>
          <w:color w:val="548DD4" w:themeColor="text2" w:themeTint="99"/>
          <w:sz w:val="40"/>
          <w:szCs w:val="40"/>
        </w:rPr>
        <w:t xml:space="preserve">Investment </w:t>
      </w:r>
      <w:r w:rsidR="001E2C43">
        <w:rPr>
          <w:b/>
          <w:color w:val="548DD4" w:themeColor="text2" w:themeTint="99"/>
          <w:sz w:val="40"/>
          <w:szCs w:val="40"/>
        </w:rPr>
        <w:t>P</w:t>
      </w:r>
      <w:r w:rsidR="0055045F" w:rsidRPr="00F51833">
        <w:rPr>
          <w:b/>
          <w:color w:val="548DD4" w:themeColor="text2" w:themeTint="99"/>
          <w:sz w:val="40"/>
          <w:szCs w:val="40"/>
        </w:rPr>
        <w:t xml:space="preserve">olicy </w:t>
      </w:r>
    </w:p>
    <w:p w14:paraId="4D7FA9A0" w14:textId="77777777" w:rsidR="007A2A5D" w:rsidRDefault="007A2A5D">
      <w:pPr>
        <w:rPr>
          <w:b/>
        </w:rPr>
      </w:pPr>
      <w:r>
        <w:rPr>
          <w:b/>
        </w:rPr>
        <w:t>Background</w:t>
      </w:r>
    </w:p>
    <w:p w14:paraId="359B343F" w14:textId="77777777" w:rsidR="007A2A5D" w:rsidRDefault="007A2A5D">
      <w:r>
        <w:t xml:space="preserve">As a charity, QMH is not intended to be a profit-making organisation </w:t>
      </w:r>
      <w:r w:rsidR="00BB7BDF">
        <w:t>over</w:t>
      </w:r>
      <w:r>
        <w:t xml:space="preserve"> the long term. Excess funds are built up so that future maintenance and replacement of assets can be funded. </w:t>
      </w:r>
    </w:p>
    <w:p w14:paraId="1E302104" w14:textId="77777777" w:rsidR="00F63B03" w:rsidRDefault="007A2A5D">
      <w:pPr>
        <w:rPr>
          <w:b/>
        </w:rPr>
      </w:pPr>
      <w:r>
        <w:rPr>
          <w:b/>
        </w:rPr>
        <w:t>General considerations</w:t>
      </w:r>
    </w:p>
    <w:p w14:paraId="376F5EE9" w14:textId="77777777" w:rsidR="007A2A5D" w:rsidRDefault="007A2A5D">
      <w:r>
        <w:t xml:space="preserve">Security of capital is of paramount importance. Within that constraint, monetary assets are invested to aim for the maximum return available subject to practical limitations. </w:t>
      </w:r>
      <w:r w:rsidR="00BB7BDF">
        <w:t>A proportion of funds needs to be held in liquid form to cover short-term expenditure.</w:t>
      </w:r>
    </w:p>
    <w:p w14:paraId="4698DCEC" w14:textId="77777777" w:rsidR="007A2A5D" w:rsidRPr="00BB7BDF" w:rsidRDefault="007A2A5D">
      <w:r w:rsidRPr="007A2A5D">
        <w:rPr>
          <w:b/>
        </w:rPr>
        <w:t>Detailed guidelines adopted</w:t>
      </w:r>
    </w:p>
    <w:p w14:paraId="71602020" w14:textId="77777777" w:rsidR="007A2A5D" w:rsidRPr="00BB7BDF" w:rsidRDefault="007A2A5D" w:rsidP="007A2A5D">
      <w:pPr>
        <w:pStyle w:val="ListParagraph"/>
        <w:numPr>
          <w:ilvl w:val="0"/>
          <w:numId w:val="2"/>
        </w:numPr>
      </w:pPr>
      <w:r w:rsidRPr="00BB7BDF">
        <w:t xml:space="preserve">Funds should be invested only with </w:t>
      </w:r>
      <w:r w:rsidR="005D4B7E">
        <w:t>regulated institutions</w:t>
      </w:r>
      <w:r w:rsidRPr="00BB7BDF">
        <w:t xml:space="preserve"> that are covered by the Financial Services Compensation Scheme. This ensures the security of capital.</w:t>
      </w:r>
    </w:p>
    <w:p w14:paraId="0FBD5607" w14:textId="77777777" w:rsidR="007A2A5D" w:rsidRPr="00BB7BDF" w:rsidRDefault="00BB7BDF" w:rsidP="007A2A5D">
      <w:pPr>
        <w:pStyle w:val="ListParagraph"/>
        <w:numPr>
          <w:ilvl w:val="0"/>
          <w:numId w:val="2"/>
        </w:numPr>
      </w:pPr>
      <w:r w:rsidRPr="00BB7BDF">
        <w:t>No less tha</w:t>
      </w:r>
      <w:r w:rsidR="00547803">
        <w:t>n</w:t>
      </w:r>
      <w:r w:rsidRPr="00BB7BDF">
        <w:t xml:space="preserve"> £1</w:t>
      </w:r>
      <w:r w:rsidR="001B031D">
        <w:t>0</w:t>
      </w:r>
      <w:r w:rsidRPr="00BB7BDF">
        <w:t>,000 should be held in instant access accounts</w:t>
      </w:r>
      <w:r>
        <w:t>,</w:t>
      </w:r>
      <w:r w:rsidRPr="00BB7BDF">
        <w:t xml:space="preserve"> to cover liquidity requirements.</w:t>
      </w:r>
    </w:p>
    <w:p w14:paraId="6D99FB52" w14:textId="03155408" w:rsidR="00BB7BDF" w:rsidRPr="00BB7BDF" w:rsidRDefault="00BB7BDF" w:rsidP="007A2A5D">
      <w:pPr>
        <w:pStyle w:val="ListParagraph"/>
        <w:numPr>
          <w:ilvl w:val="0"/>
          <w:numId w:val="2"/>
        </w:numPr>
      </w:pPr>
      <w:r w:rsidRPr="00BB7BDF">
        <w:t>No more than £1</w:t>
      </w:r>
      <w:r w:rsidR="008902B0">
        <w:t>5</w:t>
      </w:r>
      <w:r w:rsidRPr="00BB7BDF">
        <w:t>,000 should be held in non-interest-bearing accounts in order to maximise investment return.</w:t>
      </w:r>
    </w:p>
    <w:p w14:paraId="474B5C25" w14:textId="77777777" w:rsidR="00BB7BDF" w:rsidRPr="00BB7BDF" w:rsidRDefault="00BB7BDF" w:rsidP="007A2A5D">
      <w:pPr>
        <w:pStyle w:val="ListParagraph"/>
        <w:numPr>
          <w:ilvl w:val="0"/>
          <w:numId w:val="2"/>
        </w:numPr>
      </w:pPr>
      <w:r w:rsidRPr="00BB7BDF">
        <w:t>Funds should not be tied up in notice accounts for more than 1 year</w:t>
      </w:r>
      <w:r>
        <w:t>.</w:t>
      </w:r>
    </w:p>
    <w:p w14:paraId="311ACBE3" w14:textId="77777777" w:rsidR="00BB7BDF" w:rsidRDefault="00BB7BDF" w:rsidP="007A2A5D">
      <w:pPr>
        <w:pStyle w:val="ListParagraph"/>
        <w:numPr>
          <w:ilvl w:val="0"/>
          <w:numId w:val="2"/>
        </w:numPr>
      </w:pPr>
      <w:r w:rsidRPr="00BB7BDF">
        <w:t>An annual review of rates earned should be carried out to ensure returns remain in line with the market</w:t>
      </w:r>
      <w:r>
        <w:t>.</w:t>
      </w:r>
    </w:p>
    <w:p w14:paraId="6C0C9223" w14:textId="540FF420" w:rsidR="00BB7BDF" w:rsidRPr="00BB7BDF" w:rsidRDefault="007C4023" w:rsidP="007C4023">
      <w:pPr>
        <w:tabs>
          <w:tab w:val="left" w:pos="3045"/>
          <w:tab w:val="center" w:pos="4524"/>
        </w:tabs>
      </w:pPr>
      <w:r>
        <w:tab/>
      </w:r>
      <w:r>
        <w:tab/>
      </w:r>
    </w:p>
    <w:p w14:paraId="394F3E47" w14:textId="77777777" w:rsidR="00CF5BBF" w:rsidRPr="00CF5BBF" w:rsidRDefault="00CF5BBF" w:rsidP="00CF5BBF">
      <w:pPr>
        <w:spacing w:after="0" w:line="240" w:lineRule="auto"/>
        <w:rPr>
          <w:rFonts w:eastAsia="ヒラギノ角ゴ Pro W3" w:cs="Times New Roman"/>
          <w:szCs w:val="24"/>
        </w:rPr>
      </w:pPr>
      <w:r w:rsidRPr="00CF5BBF">
        <w:rPr>
          <w:rFonts w:eastAsia="ヒラギノ角ゴ Pro W3" w:cs="Times New Roman"/>
          <w:szCs w:val="24"/>
        </w:rPr>
        <w:t xml:space="preserve">Adopted on: </w:t>
      </w:r>
      <w:r w:rsidR="00547803">
        <w:rPr>
          <w:rFonts w:eastAsia="ヒラギノ角ゴ Pro W3" w:cs="Times New Roman"/>
          <w:szCs w:val="24"/>
        </w:rPr>
        <w:t>17 January 2017</w:t>
      </w:r>
    </w:p>
    <w:p w14:paraId="3015037C" w14:textId="77777777" w:rsidR="00CF5BBF" w:rsidRPr="00CF5BBF" w:rsidRDefault="00CF5BBF" w:rsidP="00CF5BBF">
      <w:pPr>
        <w:spacing w:after="0" w:line="240" w:lineRule="auto"/>
        <w:rPr>
          <w:rFonts w:eastAsia="ヒラギノ角ゴ Pro W3" w:cs="Times New Roman"/>
          <w:color w:val="000000"/>
          <w:szCs w:val="24"/>
        </w:rPr>
      </w:pPr>
    </w:p>
    <w:p w14:paraId="31336FC9" w14:textId="438A4914" w:rsidR="00CF5BBF" w:rsidRPr="00CF5BBF" w:rsidRDefault="00CF5BBF" w:rsidP="00CF5BBF">
      <w:pPr>
        <w:spacing w:after="0" w:line="240" w:lineRule="auto"/>
        <w:rPr>
          <w:rFonts w:eastAsia="ヒラギノ角ゴ Pro W3" w:cs="Times New Roman"/>
          <w:szCs w:val="24"/>
        </w:rPr>
      </w:pPr>
      <w:r w:rsidRPr="00CF5BBF">
        <w:rPr>
          <w:rFonts w:eastAsia="ヒラギノ角ゴ Pro W3" w:cs="Times New Roman"/>
          <w:color w:val="000000"/>
          <w:szCs w:val="24"/>
        </w:rPr>
        <w:t>Last reviewed</w:t>
      </w:r>
      <w:r w:rsidR="00602E97">
        <w:rPr>
          <w:rFonts w:eastAsia="ヒラギノ角ゴ Pro W3" w:cs="Times New Roman"/>
          <w:color w:val="000000"/>
          <w:szCs w:val="24"/>
        </w:rPr>
        <w:t>: January 20</w:t>
      </w:r>
      <w:r w:rsidR="001E2C43">
        <w:rPr>
          <w:rFonts w:eastAsia="ヒラギノ角ゴ Pro W3" w:cs="Times New Roman"/>
          <w:color w:val="000000"/>
          <w:szCs w:val="24"/>
        </w:rPr>
        <w:t>2</w:t>
      </w:r>
      <w:r w:rsidR="00A94708">
        <w:rPr>
          <w:rFonts w:eastAsia="ヒラギノ角ゴ Pro W3" w:cs="Times New Roman"/>
          <w:color w:val="000000"/>
          <w:szCs w:val="24"/>
        </w:rPr>
        <w:t>4</w:t>
      </w:r>
    </w:p>
    <w:p w14:paraId="1D542D4A" w14:textId="77777777" w:rsidR="00CF5BBF" w:rsidRPr="00CF5BBF" w:rsidRDefault="00CF5BBF" w:rsidP="00CF5BBF">
      <w:pPr>
        <w:spacing w:after="0" w:line="240" w:lineRule="auto"/>
        <w:rPr>
          <w:rFonts w:eastAsia="ヒラギノ角ゴ Pro W3" w:cs="Times New Roman"/>
          <w:szCs w:val="24"/>
        </w:rPr>
      </w:pPr>
    </w:p>
    <w:p w14:paraId="415A3D5C" w14:textId="61333B76" w:rsidR="00CF5BBF" w:rsidRDefault="00CF5BBF" w:rsidP="00BB7BDF">
      <w:pPr>
        <w:spacing w:after="0" w:line="240" w:lineRule="auto"/>
      </w:pPr>
      <w:r w:rsidRPr="00CF5BBF">
        <w:rPr>
          <w:rFonts w:eastAsia="ヒラギノ角ゴ Pro W3" w:cs="Times New Roman"/>
          <w:color w:val="000000"/>
          <w:szCs w:val="24"/>
        </w:rPr>
        <w:t>Next review due</w:t>
      </w:r>
      <w:r w:rsidRPr="00CF5BBF">
        <w:rPr>
          <w:rFonts w:eastAsia="ヒラギノ角ゴ Pro W3" w:cs="Times New Roman"/>
          <w:szCs w:val="24"/>
        </w:rPr>
        <w:t xml:space="preserve">: </w:t>
      </w:r>
      <w:r w:rsidR="00547803">
        <w:rPr>
          <w:rFonts w:eastAsia="ヒラギノ角ゴ Pro W3" w:cs="Times New Roman"/>
          <w:szCs w:val="24"/>
        </w:rPr>
        <w:t>January 20</w:t>
      </w:r>
      <w:r w:rsidR="00807FFD">
        <w:rPr>
          <w:rFonts w:eastAsia="ヒラギノ角ゴ Pro W3" w:cs="Times New Roman"/>
          <w:szCs w:val="24"/>
        </w:rPr>
        <w:t>2</w:t>
      </w:r>
      <w:r w:rsidR="00A94708">
        <w:rPr>
          <w:rFonts w:eastAsia="ヒラギノ角ゴ Pro W3" w:cs="Times New Roman"/>
          <w:szCs w:val="24"/>
        </w:rPr>
        <w:t>5</w:t>
      </w:r>
    </w:p>
    <w:sectPr w:rsidR="00CF5BBF" w:rsidSect="002111BB">
      <w:pgSz w:w="11906" w:h="16838"/>
      <w:pgMar w:top="1418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2C6"/>
    <w:multiLevelType w:val="hybridMultilevel"/>
    <w:tmpl w:val="840E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75DF"/>
    <w:multiLevelType w:val="hybridMultilevel"/>
    <w:tmpl w:val="7D1AB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n bishop">
    <w15:presenceInfo w15:providerId="Windows Live" w15:userId="5eb36b3e5410a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71"/>
    <w:rsid w:val="0012593A"/>
    <w:rsid w:val="001B031D"/>
    <w:rsid w:val="001E2C43"/>
    <w:rsid w:val="002111BB"/>
    <w:rsid w:val="002252D9"/>
    <w:rsid w:val="002679F8"/>
    <w:rsid w:val="00414F4D"/>
    <w:rsid w:val="00427700"/>
    <w:rsid w:val="00440DCC"/>
    <w:rsid w:val="00547803"/>
    <w:rsid w:val="0055045F"/>
    <w:rsid w:val="005D4B7E"/>
    <w:rsid w:val="00602E97"/>
    <w:rsid w:val="006168A1"/>
    <w:rsid w:val="0073303E"/>
    <w:rsid w:val="007A2A5D"/>
    <w:rsid w:val="007B3003"/>
    <w:rsid w:val="007C4023"/>
    <w:rsid w:val="00807FFD"/>
    <w:rsid w:val="00864627"/>
    <w:rsid w:val="008902B0"/>
    <w:rsid w:val="0091526D"/>
    <w:rsid w:val="009A5A80"/>
    <w:rsid w:val="00A94708"/>
    <w:rsid w:val="00AA3D0C"/>
    <w:rsid w:val="00AC0E71"/>
    <w:rsid w:val="00BB7BDF"/>
    <w:rsid w:val="00CF5BBF"/>
    <w:rsid w:val="00D850FC"/>
    <w:rsid w:val="00E0677A"/>
    <w:rsid w:val="00E40B89"/>
    <w:rsid w:val="00E9519A"/>
    <w:rsid w:val="00F51833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7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02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0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Heirons</dc:creator>
  <cp:lastModifiedBy>Nick Heirons</cp:lastModifiedBy>
  <cp:revision>2</cp:revision>
  <dcterms:created xsi:type="dcterms:W3CDTF">2024-03-07T11:58:00Z</dcterms:created>
  <dcterms:modified xsi:type="dcterms:W3CDTF">2024-03-07T11:58:00Z</dcterms:modified>
</cp:coreProperties>
</file>